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7D4" w:rsidRDefault="003667D4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3667D4" w:rsidRDefault="003667D4">
      <w:pPr>
        <w:pStyle w:val="ConsPlusNormal"/>
        <w:jc w:val="both"/>
        <w:outlineLvl w:val="0"/>
      </w:pPr>
    </w:p>
    <w:p w:rsidR="003667D4" w:rsidRDefault="003667D4">
      <w:pPr>
        <w:pStyle w:val="ConsPlusTitle"/>
        <w:jc w:val="center"/>
        <w:outlineLvl w:val="0"/>
      </w:pPr>
      <w:r>
        <w:t>АДМИНИСТРАЦИЯ ГОРОДА ПЕРМИ</w:t>
      </w:r>
    </w:p>
    <w:p w:rsidR="003667D4" w:rsidRDefault="003667D4">
      <w:pPr>
        <w:pStyle w:val="ConsPlusTitle"/>
        <w:jc w:val="both"/>
      </w:pPr>
    </w:p>
    <w:p w:rsidR="003667D4" w:rsidRDefault="003667D4">
      <w:pPr>
        <w:pStyle w:val="ConsPlusTitle"/>
        <w:jc w:val="center"/>
      </w:pPr>
      <w:r>
        <w:t>ПОСТАНОВЛЕНИЕ</w:t>
      </w:r>
    </w:p>
    <w:p w:rsidR="003667D4" w:rsidRDefault="003667D4">
      <w:pPr>
        <w:pStyle w:val="ConsPlusTitle"/>
        <w:jc w:val="center"/>
      </w:pPr>
      <w:r>
        <w:t>от 16 мая 2024 г. N 371</w:t>
      </w:r>
    </w:p>
    <w:p w:rsidR="003667D4" w:rsidRDefault="003667D4">
      <w:pPr>
        <w:pStyle w:val="ConsPlusTitle"/>
        <w:jc w:val="both"/>
      </w:pPr>
    </w:p>
    <w:p w:rsidR="003667D4" w:rsidRDefault="003667D4">
      <w:pPr>
        <w:pStyle w:val="ConsPlusTitle"/>
        <w:jc w:val="center"/>
      </w:pPr>
      <w:r>
        <w:t>О ВНЕСЕНИИ ИЗМЕНЕНИЙ В МУНИЦИПАЛЬНУЮ ПРОГРАММУ "УПРАВЛЕНИЕ</w:t>
      </w:r>
    </w:p>
    <w:p w:rsidR="003667D4" w:rsidRDefault="003667D4">
      <w:pPr>
        <w:pStyle w:val="ConsPlusTitle"/>
        <w:jc w:val="center"/>
      </w:pPr>
      <w:r>
        <w:t>МУНИЦИПАЛЬНЫМ ИМУЩЕСТВОМ ГОРОДА ПЕРМИ", УТВЕРЖДЕННУЮ</w:t>
      </w:r>
    </w:p>
    <w:p w:rsidR="003667D4" w:rsidRDefault="003667D4">
      <w:pPr>
        <w:pStyle w:val="ConsPlusTitle"/>
        <w:jc w:val="center"/>
      </w:pPr>
      <w:r>
        <w:t>ПОСТАНОВЛЕНИЕМ АДМИНИСТРАЦИИ ГОРОДА ПЕРМИ ОТ 15.10.2021</w:t>
      </w:r>
    </w:p>
    <w:p w:rsidR="003667D4" w:rsidRDefault="003667D4">
      <w:pPr>
        <w:pStyle w:val="ConsPlusTitle"/>
        <w:jc w:val="center"/>
      </w:pPr>
      <w:r>
        <w:t>N 875</w:t>
      </w: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"Управление муниципальным имуществом города Перми", утвержденную постановлением администрации города Перми от 15 октября 2021 г. N 875 (в ред. от 23.12.2021 N 1196, от 22.03.2022 N 199, от 12.10.2022 N 931, от 20.10.2022 N 1029, от 22.12.2022 N 1333, от 23.01.2023 N 35, от 20.04.2023 N 323, от 04.08.2023 N 663, от 19.10.2023 N 1116, от 15.11.2023 N 1258, от 26.12.2023 N 1476, от 02.02.2024 N 55).</w:t>
      </w:r>
    </w:p>
    <w:p w:rsidR="003667D4" w:rsidRDefault="003667D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667D4" w:rsidRDefault="003667D4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3667D4" w:rsidRDefault="003667D4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www.gorodperm.ru".</w:t>
      </w:r>
    </w:p>
    <w:p w:rsidR="003667D4" w:rsidRDefault="003667D4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первого заместителя главы администрации города Перми Андрианову О.Н.</w:t>
      </w: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jc w:val="right"/>
      </w:pPr>
      <w:r>
        <w:t>Глава города Перми</w:t>
      </w:r>
    </w:p>
    <w:p w:rsidR="003667D4" w:rsidRDefault="003667D4">
      <w:pPr>
        <w:pStyle w:val="ConsPlusNormal"/>
        <w:jc w:val="right"/>
      </w:pPr>
      <w:r>
        <w:t>Э.О.СОСНИН</w:t>
      </w: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jc w:val="right"/>
        <w:outlineLvl w:val="0"/>
      </w:pPr>
      <w:r>
        <w:t>УТВЕРЖДЕНЫ</w:t>
      </w:r>
    </w:p>
    <w:p w:rsidR="003667D4" w:rsidRDefault="003667D4">
      <w:pPr>
        <w:pStyle w:val="ConsPlusNormal"/>
        <w:jc w:val="right"/>
      </w:pPr>
      <w:r>
        <w:t>постановлением</w:t>
      </w:r>
    </w:p>
    <w:p w:rsidR="003667D4" w:rsidRDefault="003667D4">
      <w:pPr>
        <w:pStyle w:val="ConsPlusNormal"/>
        <w:jc w:val="right"/>
      </w:pPr>
      <w:r>
        <w:t>администрации города Перми</w:t>
      </w:r>
    </w:p>
    <w:p w:rsidR="003667D4" w:rsidRDefault="003667D4">
      <w:pPr>
        <w:pStyle w:val="ConsPlusNormal"/>
        <w:jc w:val="right"/>
      </w:pPr>
      <w:r>
        <w:t>от 16.05.2024 N 371</w:t>
      </w: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Title"/>
        <w:jc w:val="center"/>
      </w:pPr>
      <w:bookmarkStart w:id="0" w:name="P31"/>
      <w:bookmarkEnd w:id="0"/>
      <w:r>
        <w:t>ИЗМЕНЕНИЯ</w:t>
      </w:r>
    </w:p>
    <w:p w:rsidR="003667D4" w:rsidRDefault="003667D4">
      <w:pPr>
        <w:pStyle w:val="ConsPlusTitle"/>
        <w:jc w:val="center"/>
      </w:pPr>
      <w:r>
        <w:t>В МУНИЦИПАЛЬНУЮ ПРОГРАММУ "УПРАВЛЕНИЕ МУНИЦИПАЛЬНЫМ</w:t>
      </w:r>
    </w:p>
    <w:p w:rsidR="003667D4" w:rsidRDefault="003667D4">
      <w:pPr>
        <w:pStyle w:val="ConsPlusTitle"/>
        <w:jc w:val="center"/>
      </w:pPr>
      <w:r>
        <w:t>ИМУЩЕСТВОМ ГОРОДА ПЕРМИ", УТВЕРЖДЕННУЮ ПОСТАНОВЛЕНИЕМ</w:t>
      </w:r>
    </w:p>
    <w:p w:rsidR="003667D4" w:rsidRDefault="003667D4">
      <w:pPr>
        <w:pStyle w:val="ConsPlusTitle"/>
        <w:jc w:val="center"/>
      </w:pPr>
      <w:r>
        <w:t>АДМИНИСТРАЦИИ ГОРОДА ПЕРМИ ОТ 15 ОКТЯБРЯ 2021 Г. N 875</w:t>
      </w: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0">
        <w:r>
          <w:rPr>
            <w:color w:val="0000FF"/>
          </w:rPr>
          <w:t>строки 9</w:t>
        </w:r>
      </w:hyperlink>
      <w:r>
        <w:t xml:space="preserve">, </w:t>
      </w:r>
      <w:hyperlink r:id="rId11">
        <w:r>
          <w:rPr>
            <w:color w:val="0000FF"/>
          </w:rPr>
          <w:t>10</w:t>
        </w:r>
      </w:hyperlink>
      <w:r>
        <w:t xml:space="preserve"> изложить в следующей редакции:</w:t>
      </w:r>
    </w:p>
    <w:p w:rsidR="003667D4" w:rsidRDefault="003667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268"/>
        <w:gridCol w:w="1264"/>
        <w:gridCol w:w="1264"/>
        <w:gridCol w:w="1264"/>
        <w:gridCol w:w="1384"/>
        <w:gridCol w:w="1264"/>
      </w:tblGrid>
      <w:tr w:rsidR="003667D4">
        <w:tc>
          <w:tcPr>
            <w:tcW w:w="364" w:type="dxa"/>
            <w:vMerge w:val="restart"/>
          </w:tcPr>
          <w:p w:rsidR="003667D4" w:rsidRDefault="003667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268" w:type="dxa"/>
          </w:tcPr>
          <w:p w:rsidR="003667D4" w:rsidRDefault="003667D4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2022 год</w:t>
            </w:r>
          </w:p>
          <w:p w:rsidR="003667D4" w:rsidRDefault="003667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2023 год</w:t>
            </w:r>
          </w:p>
          <w:p w:rsidR="003667D4" w:rsidRDefault="003667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2024 год</w:t>
            </w:r>
          </w:p>
          <w:p w:rsidR="003667D4" w:rsidRDefault="003667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3667D4" w:rsidRDefault="003667D4">
            <w:pPr>
              <w:pStyle w:val="ConsPlusNormal"/>
              <w:jc w:val="center"/>
            </w:pPr>
            <w:r>
              <w:t>2025 год</w:t>
            </w:r>
          </w:p>
          <w:p w:rsidR="003667D4" w:rsidRDefault="003667D4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2026 год</w:t>
            </w:r>
          </w:p>
          <w:p w:rsidR="003667D4" w:rsidRDefault="003667D4">
            <w:pPr>
              <w:pStyle w:val="ConsPlusNormal"/>
              <w:jc w:val="center"/>
            </w:pPr>
            <w:r>
              <w:t>план</w:t>
            </w:r>
          </w:p>
        </w:tc>
      </w:tr>
      <w:tr w:rsidR="003667D4">
        <w:tc>
          <w:tcPr>
            <w:tcW w:w="36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268" w:type="dxa"/>
          </w:tcPr>
          <w:p w:rsidR="003667D4" w:rsidRDefault="003667D4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97299,230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124659,197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148307,987</w:t>
            </w:r>
          </w:p>
        </w:tc>
        <w:tc>
          <w:tcPr>
            <w:tcW w:w="1384" w:type="dxa"/>
          </w:tcPr>
          <w:p w:rsidR="003667D4" w:rsidRDefault="003667D4">
            <w:pPr>
              <w:pStyle w:val="ConsPlusNormal"/>
              <w:jc w:val="center"/>
            </w:pPr>
            <w:r>
              <w:t>171043,800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207107,800</w:t>
            </w:r>
          </w:p>
        </w:tc>
      </w:tr>
      <w:tr w:rsidR="003667D4">
        <w:tc>
          <w:tcPr>
            <w:tcW w:w="36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268" w:type="dxa"/>
          </w:tcPr>
          <w:p w:rsidR="003667D4" w:rsidRDefault="003667D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96756,384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124659,197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148231,320</w:t>
            </w:r>
          </w:p>
        </w:tc>
        <w:tc>
          <w:tcPr>
            <w:tcW w:w="1384" w:type="dxa"/>
          </w:tcPr>
          <w:p w:rsidR="003667D4" w:rsidRDefault="003667D4">
            <w:pPr>
              <w:pStyle w:val="ConsPlusNormal"/>
              <w:jc w:val="center"/>
            </w:pPr>
            <w:r>
              <w:t>171043,800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207107,800</w:t>
            </w:r>
          </w:p>
        </w:tc>
      </w:tr>
      <w:tr w:rsidR="003667D4">
        <w:tc>
          <w:tcPr>
            <w:tcW w:w="36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268" w:type="dxa"/>
          </w:tcPr>
          <w:p w:rsidR="003667D4" w:rsidRDefault="003667D4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36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268" w:type="dxa"/>
          </w:tcPr>
          <w:p w:rsidR="003667D4" w:rsidRDefault="003667D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76,667</w:t>
            </w:r>
          </w:p>
        </w:tc>
        <w:tc>
          <w:tcPr>
            <w:tcW w:w="138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36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268" w:type="dxa"/>
          </w:tcPr>
          <w:p w:rsidR="003667D4" w:rsidRDefault="003667D4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1884,675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2037,103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2696,200</w:t>
            </w:r>
          </w:p>
        </w:tc>
        <w:tc>
          <w:tcPr>
            <w:tcW w:w="1384" w:type="dxa"/>
          </w:tcPr>
          <w:p w:rsidR="003667D4" w:rsidRDefault="003667D4">
            <w:pPr>
              <w:pStyle w:val="ConsPlusNormal"/>
              <w:jc w:val="center"/>
            </w:pPr>
            <w:r>
              <w:t>2009,900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2009,900</w:t>
            </w:r>
          </w:p>
        </w:tc>
      </w:tr>
      <w:tr w:rsidR="003667D4">
        <w:tc>
          <w:tcPr>
            <w:tcW w:w="36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268" w:type="dxa"/>
          </w:tcPr>
          <w:p w:rsidR="003667D4" w:rsidRDefault="003667D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1884,675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2037,103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2696,200</w:t>
            </w:r>
          </w:p>
        </w:tc>
        <w:tc>
          <w:tcPr>
            <w:tcW w:w="1384" w:type="dxa"/>
          </w:tcPr>
          <w:p w:rsidR="003667D4" w:rsidRDefault="003667D4">
            <w:pPr>
              <w:pStyle w:val="ConsPlusNormal"/>
              <w:jc w:val="center"/>
            </w:pPr>
            <w:r>
              <w:t>2009,900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2009,900</w:t>
            </w:r>
          </w:p>
        </w:tc>
      </w:tr>
      <w:tr w:rsidR="003667D4">
        <w:tc>
          <w:tcPr>
            <w:tcW w:w="36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268" w:type="dxa"/>
          </w:tcPr>
          <w:p w:rsidR="003667D4" w:rsidRDefault="003667D4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145611,787</w:t>
            </w:r>
          </w:p>
        </w:tc>
        <w:tc>
          <w:tcPr>
            <w:tcW w:w="138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36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268" w:type="dxa"/>
          </w:tcPr>
          <w:p w:rsidR="003667D4" w:rsidRDefault="003667D4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145535,120</w:t>
            </w:r>
          </w:p>
        </w:tc>
        <w:tc>
          <w:tcPr>
            <w:tcW w:w="138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36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268" w:type="dxa"/>
          </w:tcPr>
          <w:p w:rsidR="003667D4" w:rsidRDefault="003667D4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364" w:type="dxa"/>
          </w:tcPr>
          <w:p w:rsidR="003667D4" w:rsidRDefault="003667D4">
            <w:pPr>
              <w:pStyle w:val="ConsPlusNormal"/>
            </w:pPr>
          </w:p>
        </w:tc>
        <w:tc>
          <w:tcPr>
            <w:tcW w:w="2268" w:type="dxa"/>
          </w:tcPr>
          <w:p w:rsidR="003667D4" w:rsidRDefault="003667D4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76,667</w:t>
            </w:r>
          </w:p>
        </w:tc>
        <w:tc>
          <w:tcPr>
            <w:tcW w:w="138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364" w:type="dxa"/>
            <w:vMerge w:val="restart"/>
          </w:tcPr>
          <w:p w:rsidR="003667D4" w:rsidRDefault="003667D4">
            <w:pPr>
              <w:pStyle w:val="ConsPlusNormal"/>
            </w:pPr>
            <w:r>
              <w:t>10</w:t>
            </w:r>
          </w:p>
        </w:tc>
        <w:tc>
          <w:tcPr>
            <w:tcW w:w="2268" w:type="dxa"/>
          </w:tcPr>
          <w:p w:rsidR="003667D4" w:rsidRDefault="003667D4">
            <w:pPr>
              <w:pStyle w:val="ConsPlusNormal"/>
            </w:pPr>
            <w:r>
              <w:t xml:space="preserve">Показатели конечного </w:t>
            </w:r>
            <w:r>
              <w:lastRenderedPageBreak/>
              <w:t>результата целей программы, в том числе: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2022 год</w:t>
            </w:r>
          </w:p>
          <w:p w:rsidR="003667D4" w:rsidRDefault="003667D4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2023 год</w:t>
            </w:r>
          </w:p>
          <w:p w:rsidR="003667D4" w:rsidRDefault="003667D4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2024 год</w:t>
            </w:r>
          </w:p>
          <w:p w:rsidR="003667D4" w:rsidRDefault="003667D4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138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2025 год</w:t>
            </w:r>
          </w:p>
          <w:p w:rsidR="003667D4" w:rsidRDefault="003667D4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2026 год</w:t>
            </w:r>
          </w:p>
          <w:p w:rsidR="003667D4" w:rsidRDefault="003667D4">
            <w:pPr>
              <w:pStyle w:val="ConsPlusNormal"/>
              <w:jc w:val="center"/>
            </w:pPr>
            <w:r>
              <w:lastRenderedPageBreak/>
              <w:t>план</w:t>
            </w:r>
          </w:p>
        </w:tc>
      </w:tr>
      <w:tr w:rsidR="003667D4">
        <w:tc>
          <w:tcPr>
            <w:tcW w:w="36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268" w:type="dxa"/>
          </w:tcPr>
          <w:p w:rsidR="003667D4" w:rsidRDefault="003667D4">
            <w:pPr>
              <w:pStyle w:val="ConsPlusNormal"/>
            </w:pPr>
            <w:r>
              <w:t>Объем неналоговых доходов бюджета города Перми, тыс. руб.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151292,900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301398,700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387472,100</w:t>
            </w:r>
          </w:p>
        </w:tc>
        <w:tc>
          <w:tcPr>
            <w:tcW w:w="1384" w:type="dxa"/>
          </w:tcPr>
          <w:p w:rsidR="003667D4" w:rsidRDefault="003667D4">
            <w:pPr>
              <w:pStyle w:val="ConsPlusNormal"/>
              <w:jc w:val="center"/>
            </w:pPr>
            <w:r>
              <w:t>156831,9000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148252,700</w:t>
            </w:r>
          </w:p>
        </w:tc>
      </w:tr>
    </w:tbl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ind w:firstLine="540"/>
        <w:jc w:val="both"/>
      </w:pPr>
      <w:r>
        <w:t xml:space="preserve">2. В </w:t>
      </w:r>
      <w:hyperlink r:id="rId1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"Содержание муниципального имущества" муниципальной программы "Управление муниципальным имуществом города Перми":</w:t>
      </w:r>
    </w:p>
    <w:p w:rsidR="003667D4" w:rsidRDefault="003667D4">
      <w:pPr>
        <w:pStyle w:val="ConsPlusNormal"/>
        <w:spacing w:before="220"/>
        <w:ind w:firstLine="540"/>
        <w:jc w:val="both"/>
      </w:pPr>
      <w:r>
        <w:t xml:space="preserve">2.1. </w:t>
      </w:r>
      <w:hyperlink r:id="rId13">
        <w:r>
          <w:rPr>
            <w:color w:val="0000FF"/>
          </w:rPr>
          <w:t>строки 1.2.1.1.1.1</w:t>
        </w:r>
      </w:hyperlink>
      <w:r>
        <w:t>, "</w:t>
      </w:r>
      <w:hyperlink r:id="rId14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sectPr w:rsidR="003667D4" w:rsidSect="005C41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559"/>
        <w:gridCol w:w="544"/>
        <w:gridCol w:w="664"/>
        <w:gridCol w:w="544"/>
        <w:gridCol w:w="544"/>
        <w:gridCol w:w="544"/>
        <w:gridCol w:w="844"/>
        <w:gridCol w:w="1587"/>
        <w:gridCol w:w="1144"/>
        <w:gridCol w:w="1264"/>
        <w:gridCol w:w="1264"/>
        <w:gridCol w:w="1264"/>
        <w:gridCol w:w="1264"/>
      </w:tblGrid>
      <w:tr w:rsidR="003667D4">
        <w:tc>
          <w:tcPr>
            <w:tcW w:w="1144" w:type="dxa"/>
            <w:vMerge w:val="restart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1804" w:type="dxa"/>
            <w:vMerge w:val="restart"/>
          </w:tcPr>
          <w:p w:rsidR="003667D4" w:rsidRDefault="003667D4">
            <w:pPr>
              <w:pStyle w:val="ConsPlusNormal"/>
            </w:pPr>
            <w:r>
              <w:t>площадь обслуживаемых нежилых помещений, входящих в муниципальную казну, содержание которых осуществляется за счет средств бюджета города Перми</w:t>
            </w:r>
          </w:p>
        </w:tc>
        <w:tc>
          <w:tcPr>
            <w:tcW w:w="559" w:type="dxa"/>
            <w:vMerge w:val="restart"/>
          </w:tcPr>
          <w:p w:rsidR="003667D4" w:rsidRDefault="003667D4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544" w:type="dxa"/>
            <w:vMerge w:val="restart"/>
          </w:tcPr>
          <w:p w:rsidR="003667D4" w:rsidRDefault="003667D4">
            <w:pPr>
              <w:pStyle w:val="ConsPlusNormal"/>
              <w:jc w:val="center"/>
            </w:pPr>
            <w:r>
              <w:t>79,4</w:t>
            </w:r>
          </w:p>
        </w:tc>
        <w:tc>
          <w:tcPr>
            <w:tcW w:w="664" w:type="dxa"/>
            <w:vMerge w:val="restart"/>
          </w:tcPr>
          <w:p w:rsidR="003667D4" w:rsidRDefault="003667D4">
            <w:pPr>
              <w:pStyle w:val="ConsPlusNormal"/>
              <w:jc w:val="center"/>
            </w:pPr>
            <w:r>
              <w:t>100,8</w:t>
            </w:r>
          </w:p>
        </w:tc>
        <w:tc>
          <w:tcPr>
            <w:tcW w:w="544" w:type="dxa"/>
            <w:vMerge w:val="restart"/>
          </w:tcPr>
          <w:p w:rsidR="003667D4" w:rsidRDefault="003667D4">
            <w:pPr>
              <w:pStyle w:val="ConsPlusNormal"/>
              <w:jc w:val="center"/>
            </w:pPr>
            <w:r>
              <w:t>90,2</w:t>
            </w:r>
          </w:p>
        </w:tc>
        <w:tc>
          <w:tcPr>
            <w:tcW w:w="544" w:type="dxa"/>
            <w:vMerge w:val="restart"/>
          </w:tcPr>
          <w:p w:rsidR="003667D4" w:rsidRDefault="003667D4">
            <w:pPr>
              <w:pStyle w:val="ConsPlusNormal"/>
              <w:jc w:val="center"/>
            </w:pPr>
            <w:r>
              <w:t>90,2</w:t>
            </w:r>
          </w:p>
        </w:tc>
        <w:tc>
          <w:tcPr>
            <w:tcW w:w="544" w:type="dxa"/>
            <w:vMerge w:val="restart"/>
          </w:tcPr>
          <w:p w:rsidR="003667D4" w:rsidRDefault="003667D4">
            <w:pPr>
              <w:pStyle w:val="ConsPlusNormal"/>
              <w:jc w:val="center"/>
            </w:pPr>
            <w:r>
              <w:t>90,2</w:t>
            </w:r>
          </w:p>
        </w:tc>
        <w:tc>
          <w:tcPr>
            <w:tcW w:w="844" w:type="dxa"/>
            <w:vMerge w:val="restart"/>
          </w:tcPr>
          <w:p w:rsidR="003667D4" w:rsidRDefault="003667D4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42795,047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50057,510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59660,000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47058,200</w:t>
            </w:r>
          </w:p>
        </w:tc>
      </w:tr>
      <w:tr w:rsidR="003667D4">
        <w:tc>
          <w:tcPr>
            <w:tcW w:w="114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80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559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54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66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54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54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54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84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76,667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7191" w:type="dxa"/>
            <w:gridSpan w:val="9"/>
            <w:vMerge w:val="restart"/>
          </w:tcPr>
          <w:p w:rsidR="003667D4" w:rsidRDefault="003667D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42795,047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50057,510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59736,667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47058,200</w:t>
            </w:r>
          </w:p>
        </w:tc>
      </w:tr>
      <w:tr w:rsidR="003667D4">
        <w:tc>
          <w:tcPr>
            <w:tcW w:w="7191" w:type="dxa"/>
            <w:gridSpan w:val="9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42795,047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50057,510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59660,000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47058,200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47058,200</w:t>
            </w:r>
          </w:p>
        </w:tc>
      </w:tr>
      <w:tr w:rsidR="003667D4">
        <w:tc>
          <w:tcPr>
            <w:tcW w:w="7191" w:type="dxa"/>
            <w:gridSpan w:val="9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76,667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</w:tbl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ind w:firstLine="540"/>
        <w:jc w:val="both"/>
      </w:pPr>
      <w:r>
        <w:t xml:space="preserve">2.2. </w:t>
      </w:r>
      <w:hyperlink r:id="rId15">
        <w:r>
          <w:rPr>
            <w:color w:val="0000FF"/>
          </w:rPr>
          <w:t>строку 1.2.1.1.2.1</w:t>
        </w:r>
      </w:hyperlink>
      <w:r>
        <w:t xml:space="preserve"> изложить в следующей редакции:</w:t>
      </w:r>
    </w:p>
    <w:p w:rsidR="003667D4" w:rsidRDefault="003667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804"/>
        <w:gridCol w:w="559"/>
        <w:gridCol w:w="544"/>
        <w:gridCol w:w="664"/>
        <w:gridCol w:w="544"/>
        <w:gridCol w:w="544"/>
        <w:gridCol w:w="544"/>
        <w:gridCol w:w="844"/>
        <w:gridCol w:w="1587"/>
        <w:gridCol w:w="1144"/>
        <w:gridCol w:w="1264"/>
        <w:gridCol w:w="1264"/>
        <w:gridCol w:w="1264"/>
        <w:gridCol w:w="1264"/>
      </w:tblGrid>
      <w:tr w:rsidR="003667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both"/>
            </w:pPr>
            <w:r>
              <w:t>1.2.1.1.2.1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</w:pPr>
            <w:r>
              <w:t>количество ОНМФ, приведенных в нормативное состояние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4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10421,806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25643,130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44260,000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81150,000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117214,000</w:t>
            </w:r>
          </w:p>
        </w:tc>
      </w:tr>
    </w:tbl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ind w:firstLine="540"/>
        <w:jc w:val="both"/>
      </w:pPr>
      <w:r>
        <w:t xml:space="preserve">2.3. в </w:t>
      </w:r>
      <w:hyperlink r:id="rId16">
        <w:r>
          <w:rPr>
            <w:color w:val="0000FF"/>
          </w:rPr>
          <w:t>графе 13 строки 1.2.1.1.3.1</w:t>
        </w:r>
      </w:hyperlink>
      <w:r>
        <w:t xml:space="preserve"> цифры "39635,200" заменить цифрами "41615,120";</w:t>
      </w:r>
    </w:p>
    <w:p w:rsidR="003667D4" w:rsidRDefault="003667D4">
      <w:pPr>
        <w:pStyle w:val="ConsPlusNormal"/>
        <w:spacing w:before="220"/>
        <w:ind w:firstLine="540"/>
        <w:jc w:val="both"/>
      </w:pPr>
      <w:r>
        <w:t xml:space="preserve">2.4. в </w:t>
      </w:r>
      <w:hyperlink r:id="rId17">
        <w:r>
          <w:rPr>
            <w:color w:val="0000FF"/>
          </w:rPr>
          <w:t>графе 13 строки</w:t>
        </w:r>
      </w:hyperlink>
      <w:r>
        <w:t xml:space="preserve"> "Итого по мероприятию 1.2.1.1.3, в том числе по источникам финансирования цифры "39635,200" заменить цифрами "41615,120";</w:t>
      </w:r>
    </w:p>
    <w:p w:rsidR="003667D4" w:rsidRDefault="003667D4">
      <w:pPr>
        <w:pStyle w:val="ConsPlusNormal"/>
        <w:spacing w:before="220"/>
        <w:ind w:firstLine="540"/>
        <w:jc w:val="both"/>
      </w:pPr>
      <w:r>
        <w:t>2.5. строки "</w:t>
      </w:r>
      <w:hyperlink r:id="rId18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19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20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3667D4" w:rsidRDefault="003667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61"/>
        <w:gridCol w:w="1587"/>
        <w:gridCol w:w="1144"/>
        <w:gridCol w:w="1264"/>
        <w:gridCol w:w="1264"/>
        <w:gridCol w:w="1264"/>
        <w:gridCol w:w="1264"/>
      </w:tblGrid>
      <w:tr w:rsidR="003667D4">
        <w:tc>
          <w:tcPr>
            <w:tcW w:w="7161" w:type="dxa"/>
            <w:vMerge w:val="restart"/>
          </w:tcPr>
          <w:p w:rsidR="003667D4" w:rsidRDefault="003667D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145611,787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7161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145535,120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7161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7161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76,667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7161" w:type="dxa"/>
            <w:vMerge w:val="restart"/>
          </w:tcPr>
          <w:p w:rsidR="003667D4" w:rsidRDefault="003667D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145611,787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7161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145535,120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7161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542,846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7161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76,667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7161" w:type="dxa"/>
            <w:vMerge w:val="restart"/>
          </w:tcPr>
          <w:p w:rsidR="003667D4" w:rsidRDefault="003667D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145611,787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7161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145535,120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7161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7161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587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76,667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</w:tbl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ind w:firstLine="540"/>
        <w:jc w:val="both"/>
      </w:pPr>
      <w:r>
        <w:t xml:space="preserve">2.6. </w:t>
      </w:r>
      <w:hyperlink r:id="rId21">
        <w:r>
          <w:rPr>
            <w:color w:val="0000FF"/>
          </w:rPr>
          <w:t>приложение</w:t>
        </w:r>
      </w:hyperlink>
      <w:r>
        <w:t xml:space="preserve"> изложить в следующей редакции:</w:t>
      </w: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jc w:val="center"/>
      </w:pPr>
      <w:r>
        <w:t>"ПЕРЕЧЕНЬ ОБЪЕКТОВ,</w:t>
      </w:r>
    </w:p>
    <w:p w:rsidR="003667D4" w:rsidRDefault="003667D4">
      <w:pPr>
        <w:pStyle w:val="ConsPlusNormal"/>
        <w:jc w:val="center"/>
      </w:pPr>
      <w:r>
        <w:t>подлежащих капитальному ремонту за счет средств бюджета</w:t>
      </w:r>
    </w:p>
    <w:p w:rsidR="003667D4" w:rsidRDefault="003667D4">
      <w:pPr>
        <w:pStyle w:val="ConsPlusNormal"/>
        <w:jc w:val="center"/>
      </w:pPr>
      <w:r>
        <w:t>города Перми подпрограммы 1.2 "Содержание муниципального</w:t>
      </w:r>
    </w:p>
    <w:p w:rsidR="003667D4" w:rsidRDefault="003667D4">
      <w:pPr>
        <w:pStyle w:val="ConsPlusNormal"/>
        <w:jc w:val="center"/>
      </w:pPr>
      <w:r>
        <w:t>имущества" муниципальной программы "Управление муниципальным</w:t>
      </w:r>
    </w:p>
    <w:p w:rsidR="003667D4" w:rsidRDefault="003667D4">
      <w:pPr>
        <w:pStyle w:val="ConsPlusNormal"/>
        <w:jc w:val="center"/>
      </w:pPr>
      <w:r>
        <w:t>имуществом города Перми"</w:t>
      </w:r>
    </w:p>
    <w:p w:rsidR="003667D4" w:rsidRDefault="003667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2164"/>
        <w:gridCol w:w="814"/>
        <w:gridCol w:w="1216"/>
        <w:gridCol w:w="1134"/>
        <w:gridCol w:w="1144"/>
        <w:gridCol w:w="1144"/>
        <w:gridCol w:w="1144"/>
        <w:gridCol w:w="1144"/>
        <w:gridCol w:w="1264"/>
      </w:tblGrid>
      <w:tr w:rsidR="003667D4">
        <w:tc>
          <w:tcPr>
            <w:tcW w:w="1144" w:type="dxa"/>
            <w:vMerge w:val="restart"/>
          </w:tcPr>
          <w:p w:rsidR="003667D4" w:rsidRDefault="003667D4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64" w:type="dxa"/>
            <w:vMerge w:val="restart"/>
          </w:tcPr>
          <w:p w:rsidR="003667D4" w:rsidRDefault="003667D4">
            <w:pPr>
              <w:pStyle w:val="ConsPlusNormal"/>
              <w:jc w:val="center"/>
            </w:pPr>
            <w:r>
              <w:t>Наименование подпрограммы, мероприятия, показателя непосредственного результата, объекта муниципальной собственности города Перми, место расположения</w:t>
            </w:r>
          </w:p>
        </w:tc>
        <w:tc>
          <w:tcPr>
            <w:tcW w:w="2030" w:type="dxa"/>
            <w:gridSpan w:val="2"/>
          </w:tcPr>
          <w:p w:rsidR="003667D4" w:rsidRDefault="003667D4">
            <w:pPr>
              <w:pStyle w:val="ConsPlusNormal"/>
              <w:jc w:val="center"/>
            </w:pPr>
            <w:r>
              <w:t>Период проведения капитального ремонта</w:t>
            </w:r>
          </w:p>
        </w:tc>
        <w:tc>
          <w:tcPr>
            <w:tcW w:w="1134" w:type="dxa"/>
            <w:vMerge w:val="restart"/>
          </w:tcPr>
          <w:p w:rsidR="003667D4" w:rsidRDefault="003667D4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840" w:type="dxa"/>
            <w:gridSpan w:val="5"/>
          </w:tcPr>
          <w:p w:rsidR="003667D4" w:rsidRDefault="003667D4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3667D4">
        <w:tc>
          <w:tcPr>
            <w:tcW w:w="114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срок начала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срок окончания</w:t>
            </w:r>
          </w:p>
        </w:tc>
        <w:tc>
          <w:tcPr>
            <w:tcW w:w="1134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2023 год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2026 год</w:t>
            </w:r>
          </w:p>
        </w:tc>
      </w:tr>
      <w:tr w:rsidR="003667D4"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64" w:type="dxa"/>
          </w:tcPr>
          <w:p w:rsidR="003667D4" w:rsidRDefault="003667D4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10</w:t>
            </w:r>
          </w:p>
        </w:tc>
      </w:tr>
      <w:tr w:rsidR="003667D4"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11168" w:type="dxa"/>
            <w:gridSpan w:val="9"/>
          </w:tcPr>
          <w:p w:rsidR="003667D4" w:rsidRDefault="003667D4">
            <w:pPr>
              <w:pStyle w:val="ConsPlusNormal"/>
            </w:pPr>
            <w:r>
              <w:t>Содержание муниципального имущества</w:t>
            </w:r>
          </w:p>
        </w:tc>
      </w:tr>
      <w:tr w:rsidR="003667D4"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1168" w:type="dxa"/>
            <w:gridSpan w:val="9"/>
          </w:tcPr>
          <w:p w:rsidR="003667D4" w:rsidRDefault="003667D4">
            <w:pPr>
              <w:pStyle w:val="ConsPlusNormal"/>
            </w:pPr>
            <w:r>
              <w:t>Реализация мероприятий по приведению в нормативное состояние ОНМФ</w:t>
            </w:r>
          </w:p>
        </w:tc>
      </w:tr>
      <w:tr w:rsidR="003667D4">
        <w:tc>
          <w:tcPr>
            <w:tcW w:w="1144" w:type="dxa"/>
            <w:vMerge w:val="restart"/>
            <w:tcBorders>
              <w:bottom w:val="nil"/>
            </w:tcBorders>
          </w:tcPr>
          <w:p w:rsidR="003667D4" w:rsidRDefault="003667D4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количество ОНМФ, приведенных в нормативное состояние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</w:pPr>
          </w:p>
        </w:tc>
        <w:tc>
          <w:tcPr>
            <w:tcW w:w="1216" w:type="dxa"/>
          </w:tcPr>
          <w:p w:rsidR="003667D4" w:rsidRDefault="003667D4">
            <w:pPr>
              <w:pStyle w:val="ConsPlusNormal"/>
            </w:pP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10421,806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25643,130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44260,000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81150,000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117214,000</w:t>
            </w:r>
          </w:p>
        </w:tc>
      </w:tr>
      <w:tr w:rsidR="003667D4">
        <w:tc>
          <w:tcPr>
            <w:tcW w:w="1144" w:type="dxa"/>
            <w:vMerge/>
            <w:tcBorders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гражданской обороны (ГО), расположенное по адресу:</w:t>
            </w:r>
          </w:p>
          <w:p w:rsidR="003667D4" w:rsidRDefault="003667D4">
            <w:pPr>
              <w:pStyle w:val="ConsPlusNormal"/>
            </w:pPr>
            <w:r>
              <w:lastRenderedPageBreak/>
              <w:t>г. Пермь, ул. Героев Хасана, 12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2626,160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пр. Комсомольский, 72 (N 715)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3007,358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пр. Комсомольский, 70 (N 808)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1464,818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гражданской обороны (ГО), расположенное по адресу:</w:t>
            </w:r>
          </w:p>
          <w:p w:rsidR="003667D4" w:rsidRDefault="003667D4">
            <w:pPr>
              <w:pStyle w:val="ConsPlusNormal"/>
            </w:pPr>
            <w:r>
              <w:t>г. Пермь, ул. Куйбышева, 80 (N 809)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2021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1466,838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гражданской обороны (ГО), расположенное по адресу:</w:t>
            </w:r>
          </w:p>
          <w:p w:rsidR="003667D4" w:rsidRDefault="003667D4">
            <w:pPr>
              <w:pStyle w:val="ConsPlusNormal"/>
            </w:pPr>
            <w:r>
              <w:t xml:space="preserve">г. Пермь, ул. </w:t>
            </w:r>
            <w:r>
              <w:lastRenderedPageBreak/>
              <w:t>Куйбышева, 80 (N 810)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2021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1670,529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proofErr w:type="spellStart"/>
            <w:r>
              <w:t>Ветлужская</w:t>
            </w:r>
            <w:proofErr w:type="spellEnd"/>
            <w:r>
              <w:t>, 58</w:t>
            </w:r>
          </w:p>
          <w:p w:rsidR="003667D4" w:rsidRDefault="003667D4">
            <w:pPr>
              <w:pStyle w:val="ConsPlusNormal"/>
            </w:pPr>
            <w:r>
              <w:t>лит. А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186,103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628)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2252,329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629)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2085,800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86 (N 630)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2649,537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</w:t>
            </w:r>
            <w:r>
              <w:lastRenderedPageBreak/>
              <w:t>расположенное по адресу: г. Пермь, Комсомольский проспект, 86 (N 631)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1714,747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Куйбышева, 38 (N 205)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2413,009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Веденеева, 19 (N 24)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2247,822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Героев Хасана, 8 (N 719)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</w:pP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2741,722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Уральская, 109 (N 129)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2835,353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</w:t>
            </w:r>
            <w:r>
              <w:lastRenderedPageBreak/>
              <w:t>адресу: г. Пермь, ул. Уральская, 109 (N 130)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1472,936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Куйбышева, 107 (N 648)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285,479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Куйбышева, 107 (N 649)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287,135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49 (N 803)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99,362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</w:t>
            </w:r>
            <w:r>
              <w:lastRenderedPageBreak/>
              <w:t>расположенное по адресу: г. Пермь, Комсомольский проспект, 49 (N 804)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98,877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Куйбышева, 86 (N 653)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286,027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Сибирская, 61 (N 851 / 00183)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239,601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Куйбышева, 153 / ул. Новосибирская, 1 (N 682) (Разработка проектной </w:t>
            </w:r>
            <w:r>
              <w:lastRenderedPageBreak/>
              <w:t>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167,689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Новосибирская, 4 (N 688)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167,343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Мира, 61 (N 420)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424,463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Мира, 61 (N 421)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427,337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Космонавта Леонова, </w:t>
            </w:r>
            <w:r>
              <w:lastRenderedPageBreak/>
              <w:t>23 (N 428)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263,959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торговый павильон, расположенный по адресу: г. Пермь, ул. </w:t>
            </w:r>
            <w:proofErr w:type="spellStart"/>
            <w:r>
              <w:t>Крисанова</w:t>
            </w:r>
            <w:proofErr w:type="spellEnd"/>
            <w:r>
              <w:t>, 12б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1882,626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торговый павильон, расположенный по адресу: г. Пермь, ул. </w:t>
            </w:r>
            <w:proofErr w:type="spellStart"/>
            <w:r>
              <w:t>Крисанова</w:t>
            </w:r>
            <w:proofErr w:type="spellEnd"/>
            <w:r>
              <w:t>, 12в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599,977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объект культурного наследия "Представительство компании "Зингер" по адресу: г. Пермь, ул. 1905 года, 18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3110,000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Сибирская, 1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6348,433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r>
              <w:lastRenderedPageBreak/>
              <w:t>Куйбышева, 38 / Луначарского, 62в (N 204)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3287,670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Куйбышева, 107 (N 648)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4193,964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</w:pP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Куйбышева, 107 (N 649)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5118,470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</w:pP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Соловьева, 3 (N 00211-25 / 621)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337,066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Соловьева, 3 (N 00212-25 / 622) </w:t>
            </w:r>
            <w:r>
              <w:lastRenderedPageBreak/>
              <w:t>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336,770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Куйбышева, 38 / Луначарского, 62в (N 204)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320,949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88 (N 670)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365,415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88 (N 676)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363,564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80 (N 635)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386,497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80 (N 636)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385,048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80 (N 637)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381,425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r>
              <w:lastRenderedPageBreak/>
              <w:t>25 Октября, 4 (Разработка проектной документации, ремонт)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6788,135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Куйбышева, 153 / ул. Новосибирская, 1 (N 00238-25 / 682)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5641,769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космонавта Леонова, 23 (N 00313-25 / 428)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5444,805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84 (N 00226-25 / 632)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376,986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</w:t>
            </w:r>
            <w:r>
              <w:lastRenderedPageBreak/>
              <w:t>расположенное по адресу: г. Пермь, Комсомольский проспект, 84 (N 00245-25 / 633)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377,066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</w:pP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Соловьева, 6 (N 00213-25 / 624)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</w:pPr>
          </w:p>
        </w:tc>
        <w:tc>
          <w:tcPr>
            <w:tcW w:w="1144" w:type="dxa"/>
          </w:tcPr>
          <w:p w:rsidR="003667D4" w:rsidRDefault="003667D4">
            <w:pPr>
              <w:pStyle w:val="ConsPlusNormal"/>
            </w:pP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350,438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</w:pP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Соловьева, 6 (N 00214-25 / 623) (Разработка проектной документации)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</w:pPr>
          </w:p>
        </w:tc>
        <w:tc>
          <w:tcPr>
            <w:tcW w:w="1144" w:type="dxa"/>
          </w:tcPr>
          <w:p w:rsidR="003667D4" w:rsidRDefault="003667D4">
            <w:pPr>
              <w:pStyle w:val="ConsPlusNormal"/>
            </w:pP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345,530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</w:pP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proofErr w:type="spellStart"/>
            <w:r>
              <w:t>Ветлужская</w:t>
            </w:r>
            <w:proofErr w:type="spellEnd"/>
            <w:r>
              <w:t xml:space="preserve">, 58 (N </w:t>
            </w:r>
            <w:r>
              <w:lastRenderedPageBreak/>
              <w:t>301)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18963,802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62 (N 00236-25 / 672)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3718,016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67 (N 00185-25 / 860 / 00185)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3644,368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71 (N 00217-25 / 638)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3551,715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75 (N 00220-25 / 651)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1050,072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75 (N 00221-25 / 652)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988,303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76 (N 00234-25 / 814)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3922,328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76 (N 00235-25 / 815)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2686,949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80 (N 00224-25 / 636)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3582,599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</w:t>
            </w:r>
            <w:r>
              <w:lastRenderedPageBreak/>
              <w:t>расположенное по адресу: г. Пермь, Комсомольский проспект, 80 (N 00222-25 / 635)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3984,097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80 (N 00223-25 / 637)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2038,375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84 (N 00226-25 / 632)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1945,722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84 (N 00245-25 / 633)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1976,606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</w:t>
            </w:r>
            <w:r>
              <w:lastRenderedPageBreak/>
              <w:t>Комсомольский проспект, 88 (N 00253-25 / 670)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1142,726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88 (N 00254-25 / 676)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1976,606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Соловьева, 6 (N 00213-25 / 624)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4353,978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Сибирская, 61 (N 00183-25 / 851 / 00183)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3119,332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Куйбышева, 86 / ул. Юрия Смирнова, 12 (N 00256-25 / 653)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3304,639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Комсомольский проспект, 65 (N807)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2995,794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Комсомольский проспект, 82 (N 634)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3737,021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Новосибирская, 4 (N 00244-25 / 688)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2841,372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71 (N 00218-25 / 639)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3489,946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Куйбышева, 155 (N </w:t>
            </w:r>
            <w:r>
              <w:lastRenderedPageBreak/>
              <w:t>00239-25 / 683)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2135,634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Нефтяников, 17 (N 00304-25 / 413)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2903,141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Нефтяников, 28 (N 00305-25 / 414)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2810,487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Нефтяников, 32 (N 00306-25 / 415)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4848,863</w:t>
            </w:r>
          </w:p>
        </w:tc>
      </w:tr>
      <w:tr w:rsidR="003667D4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Мира, 61 (N 00308-25 / 420)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2069,260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Мира, 61 (N 00309-25 </w:t>
            </w:r>
            <w:r>
              <w:lastRenderedPageBreak/>
              <w:t>/ 421)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3273,754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Карпинского, 64 (N 00319-25 / 465)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2841,372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Карпинского, 68 (N 00317-25 / 457)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2656,065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Карпинского, 76 (N 00318-25 / 458)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2841,372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Качалова, 32 (N 00314-25 / 429)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4243,052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Мира, 65 (N 00310-25 </w:t>
            </w:r>
            <w:r>
              <w:lastRenderedPageBreak/>
              <w:t>/ 422)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4416,480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Мира, 67/1 (N 00312-25 / 423)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4416,480</w:t>
            </w:r>
          </w:p>
        </w:tc>
      </w:tr>
      <w:tr w:rsidR="003667D4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Мира, 98 (N 00338-25 / 430)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3829,675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Героев Хасана, 16 / ул. Соловьева, 1 (N 00252-25 / 646)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3737,021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Куйбышева, 151 лит. А (N 00182-25 / 681)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8462,346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r>
              <w:lastRenderedPageBreak/>
              <w:t>Куйбышева, 157 (N 00240-25 / 684)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4725,325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Куйбышева, 157 (N 00241-25 / 685)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5312,130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Куйбышева, 159 (N 00242-25 / 686)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2192,798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Соловьева, 6 (N 00214-25 / 623)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3366,408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Соловьева, 12 (N 00263-25 / 655)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3057,563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</w:t>
            </w:r>
            <w:r>
              <w:lastRenderedPageBreak/>
              <w:t>Соловьева, 14 (N 00215-25 / 656)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3273,754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Юрия Смирнова, 3 / Комсомольский проспект, 78 (N 00261-25 / 817)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2872,256</w:t>
            </w:r>
          </w:p>
        </w:tc>
      </w:tr>
      <w:tr w:rsidR="003667D4">
        <w:tc>
          <w:tcPr>
            <w:tcW w:w="1144" w:type="dxa"/>
            <w:vMerge w:val="restart"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Юрия Смирнова, 3 / Комсомольский проспект, 78 (N 00260-25/818)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3644,368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Мира, 67/2 (N 00311-25 / 424)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4540,018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Мира, 98 (N 00337-25 / 431)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3829,675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Нефтяников, 2а (N 00300-25 / 409)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2316,336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Нефтяников, 12 (N 00301-25 / 410)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2347,220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Нефтяников, 16 (N 00302-25 / 411)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2748,718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Нефтяников, 26 (N 00303-25 / 412)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2223,682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Чайковского, 19 / ул. Кавалерийская, 11 (N </w:t>
            </w:r>
            <w:r>
              <w:lastRenderedPageBreak/>
              <w:t>00320-25 / 436)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3273,754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  <w:bottom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Комсомольский проспект, 58 (N 00230-25 / 805)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3454,457</w:t>
            </w:r>
          </w:p>
        </w:tc>
      </w:tr>
      <w:tr w:rsidR="003667D4">
        <w:tc>
          <w:tcPr>
            <w:tcW w:w="1144" w:type="dxa"/>
            <w:vMerge w:val="restart"/>
            <w:tcBorders>
              <w:top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 xml:space="preserve">защитное сооружение ГО, расположенное по адресу: г. Пермь, ул. Анвара </w:t>
            </w:r>
            <w:proofErr w:type="spellStart"/>
            <w:r>
              <w:t>Гатауллина</w:t>
            </w:r>
            <w:proofErr w:type="spellEnd"/>
            <w:r>
              <w:t>, 3 (N 00243-25 / 687)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2810,487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Героев Хасана, 10 (N 00250-25627 / 811)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5466,552</w:t>
            </w:r>
          </w:p>
        </w:tc>
      </w:tr>
      <w:tr w:rsidR="003667D4">
        <w:tc>
          <w:tcPr>
            <w:tcW w:w="1144" w:type="dxa"/>
            <w:vMerge/>
            <w:tcBorders>
              <w:top w:val="nil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2164" w:type="dxa"/>
          </w:tcPr>
          <w:p w:rsidR="003667D4" w:rsidRDefault="003667D4">
            <w:pPr>
              <w:pStyle w:val="ConsPlusNormal"/>
            </w:pPr>
            <w:r>
              <w:t>защитное сооружение ГО, расположенное по адресу: г. Пермь, ул. Куйбышева, 55 (N 00265-25 / 811)</w:t>
            </w:r>
          </w:p>
        </w:tc>
        <w:tc>
          <w:tcPr>
            <w:tcW w:w="814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16" w:type="dxa"/>
          </w:tcPr>
          <w:p w:rsidR="003667D4" w:rsidRDefault="003667D4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2409,131</w:t>
            </w:r>
          </w:p>
        </w:tc>
      </w:tr>
    </w:tbl>
    <w:p w:rsidR="003667D4" w:rsidRDefault="003667D4">
      <w:pPr>
        <w:pStyle w:val="ConsPlusNormal"/>
        <w:jc w:val="right"/>
      </w:pPr>
      <w:r>
        <w:t>"</w:t>
      </w:r>
    </w:p>
    <w:p w:rsidR="003667D4" w:rsidRDefault="003667D4">
      <w:pPr>
        <w:pStyle w:val="ConsPlusNormal"/>
        <w:sectPr w:rsidR="003667D4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ind w:firstLine="540"/>
        <w:jc w:val="both"/>
      </w:pPr>
      <w:r>
        <w:t xml:space="preserve">3. В разделе "Таблица показателей конечного результата муниципальной программы "Управление муниципальным имуществом города Перми" </w:t>
      </w:r>
      <w:hyperlink r:id="rId22">
        <w:r>
          <w:rPr>
            <w:color w:val="0000FF"/>
          </w:rPr>
          <w:t>строку</w:t>
        </w:r>
      </w:hyperlink>
      <w:r>
        <w:t>:</w:t>
      </w:r>
    </w:p>
    <w:p w:rsidR="003667D4" w:rsidRDefault="003667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1814"/>
        <w:gridCol w:w="559"/>
        <w:gridCol w:w="1264"/>
        <w:gridCol w:w="1264"/>
        <w:gridCol w:w="1264"/>
        <w:gridCol w:w="1264"/>
        <w:gridCol w:w="1264"/>
      </w:tblGrid>
      <w:tr w:rsidR="003667D4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both"/>
            </w:pPr>
            <w:r>
              <w:t>Объем неналоговых доходов бюджета города Перми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151292,900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301398,700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193393,500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175157,200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159247,900</w:t>
            </w:r>
          </w:p>
        </w:tc>
      </w:tr>
    </w:tbl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ind w:firstLine="540"/>
        <w:jc w:val="both"/>
      </w:pPr>
      <w:r>
        <w:t>изложить в следующей редакции:</w:t>
      </w:r>
    </w:p>
    <w:p w:rsidR="003667D4" w:rsidRDefault="003667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1814"/>
        <w:gridCol w:w="559"/>
        <w:gridCol w:w="1264"/>
        <w:gridCol w:w="1264"/>
        <w:gridCol w:w="1264"/>
        <w:gridCol w:w="1264"/>
        <w:gridCol w:w="1264"/>
      </w:tblGrid>
      <w:tr w:rsidR="003667D4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both"/>
            </w:pPr>
            <w:r>
              <w:t>Объем неналоговых доходов бюджета города Перми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151292,900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301398,700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387472,100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156831,900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148252,700</w:t>
            </w:r>
          </w:p>
        </w:tc>
      </w:tr>
    </w:tbl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ind w:firstLine="540"/>
        <w:jc w:val="both"/>
      </w:pPr>
      <w:r>
        <w:t xml:space="preserve">4. В </w:t>
      </w:r>
      <w:hyperlink r:id="rId23">
        <w:r>
          <w:rPr>
            <w:color w:val="0000FF"/>
          </w:rPr>
          <w:t>приложении 2</w:t>
        </w:r>
      </w:hyperlink>
      <w:r>
        <w:t>:</w:t>
      </w:r>
    </w:p>
    <w:p w:rsidR="003667D4" w:rsidRDefault="003667D4">
      <w:pPr>
        <w:pStyle w:val="ConsPlusNormal"/>
        <w:spacing w:before="220"/>
        <w:ind w:firstLine="540"/>
        <w:jc w:val="both"/>
      </w:pPr>
      <w:r>
        <w:t xml:space="preserve">4.1. после </w:t>
      </w:r>
      <w:hyperlink r:id="rId24">
        <w:r>
          <w:rPr>
            <w:color w:val="0000FF"/>
          </w:rPr>
          <w:t>строки 1.2.1.1.1.1</w:t>
        </w:r>
      </w:hyperlink>
      <w:r>
        <w:t xml:space="preserve"> дополнить строкой 1.2.1.1.1.2 следующего содержания:</w:t>
      </w:r>
    </w:p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sectPr w:rsidR="003667D4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504"/>
        <w:gridCol w:w="844"/>
        <w:gridCol w:w="1204"/>
        <w:gridCol w:w="1204"/>
        <w:gridCol w:w="1789"/>
        <w:gridCol w:w="409"/>
        <w:gridCol w:w="340"/>
        <w:gridCol w:w="1304"/>
        <w:gridCol w:w="1134"/>
      </w:tblGrid>
      <w:tr w:rsidR="003667D4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lastRenderedPageBreak/>
              <w:t>1.2.1.1.1.2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</w:pPr>
            <w:r>
              <w:t>Выполнение работ по текущему ремонту в рамках заключенных контрактов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МКУ "СМИ"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01.03.2024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количество заключенных муниципальных контрактов на выполнение работ по текущему ремонту (невыполнение показателя за 2023 год)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3667D4" w:rsidRDefault="003667D4">
            <w:pPr>
              <w:pStyle w:val="ConsPlusNormal"/>
              <w:jc w:val="center"/>
            </w:pPr>
            <w:r>
              <w:t>76,667</w:t>
            </w:r>
          </w:p>
        </w:tc>
      </w:tr>
    </w:tbl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ind w:firstLine="540"/>
        <w:jc w:val="both"/>
      </w:pPr>
      <w:r>
        <w:t xml:space="preserve">4.2. </w:t>
      </w:r>
      <w:hyperlink r:id="rId25">
        <w:r>
          <w:rPr>
            <w:color w:val="0000FF"/>
          </w:rPr>
          <w:t>строку</w:t>
        </w:r>
      </w:hyperlink>
      <w:r>
        <w:t xml:space="preserve"> "Итого по мероприятию 1.2.1.1.1, в том числе по источникам финансирования" изложить в следующей редакции:</w:t>
      </w:r>
    </w:p>
    <w:p w:rsidR="003667D4" w:rsidRDefault="003667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47"/>
        <w:gridCol w:w="1304"/>
        <w:gridCol w:w="1144"/>
      </w:tblGrid>
      <w:tr w:rsidR="003667D4">
        <w:tc>
          <w:tcPr>
            <w:tcW w:w="8447" w:type="dxa"/>
            <w:vMerge w:val="restart"/>
          </w:tcPr>
          <w:p w:rsidR="003667D4" w:rsidRDefault="003667D4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04" w:type="dxa"/>
          </w:tcPr>
          <w:p w:rsidR="003667D4" w:rsidRDefault="003667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59736,667</w:t>
            </w:r>
          </w:p>
        </w:tc>
      </w:tr>
      <w:tr w:rsidR="003667D4">
        <w:tc>
          <w:tcPr>
            <w:tcW w:w="8447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30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59660,000</w:t>
            </w:r>
          </w:p>
        </w:tc>
      </w:tr>
      <w:tr w:rsidR="003667D4">
        <w:tc>
          <w:tcPr>
            <w:tcW w:w="8447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130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76,667</w:t>
            </w:r>
          </w:p>
        </w:tc>
      </w:tr>
    </w:tbl>
    <w:p w:rsidR="003667D4" w:rsidRDefault="003667D4">
      <w:pPr>
        <w:pStyle w:val="ConsPlusNormal"/>
        <w:jc w:val="both"/>
      </w:pPr>
    </w:p>
    <w:p w:rsidR="003667D4" w:rsidRDefault="003667D4">
      <w:pPr>
        <w:pStyle w:val="ConsPlusNormal"/>
        <w:ind w:firstLine="540"/>
        <w:jc w:val="both"/>
      </w:pPr>
      <w:r>
        <w:t xml:space="preserve">4.3. в </w:t>
      </w:r>
      <w:hyperlink r:id="rId26">
        <w:r>
          <w:rPr>
            <w:color w:val="0000FF"/>
          </w:rPr>
          <w:t>графе 8 строки 1.2.1.1.2.1</w:t>
        </w:r>
      </w:hyperlink>
      <w:r>
        <w:t xml:space="preserve"> цифру "5" заменить цифрой "7";</w:t>
      </w:r>
    </w:p>
    <w:p w:rsidR="003667D4" w:rsidRDefault="003667D4">
      <w:pPr>
        <w:pStyle w:val="ConsPlusNormal"/>
        <w:spacing w:before="220"/>
        <w:ind w:firstLine="540"/>
        <w:jc w:val="both"/>
      </w:pPr>
      <w:r>
        <w:t xml:space="preserve">4.4. в </w:t>
      </w:r>
      <w:hyperlink r:id="rId27">
        <w:r>
          <w:rPr>
            <w:color w:val="0000FF"/>
          </w:rPr>
          <w:t>графе 8 строки 1.2.1.1.2.2</w:t>
        </w:r>
      </w:hyperlink>
      <w:r>
        <w:t xml:space="preserve"> цифры "10" заменить цифрами "14";</w:t>
      </w:r>
    </w:p>
    <w:p w:rsidR="003667D4" w:rsidRDefault="003667D4">
      <w:pPr>
        <w:pStyle w:val="ConsPlusNormal"/>
        <w:spacing w:before="220"/>
        <w:ind w:firstLine="540"/>
        <w:jc w:val="both"/>
      </w:pPr>
      <w:r>
        <w:lastRenderedPageBreak/>
        <w:t xml:space="preserve">4.5. в </w:t>
      </w:r>
      <w:hyperlink r:id="rId28">
        <w:r>
          <w:rPr>
            <w:color w:val="0000FF"/>
          </w:rPr>
          <w:t>графе 10 строки 1.2.1.1.3.1</w:t>
        </w:r>
      </w:hyperlink>
      <w:r>
        <w:t xml:space="preserve"> цифры "39635,200" заменить цифрами "41615,120";</w:t>
      </w:r>
    </w:p>
    <w:p w:rsidR="003667D4" w:rsidRDefault="003667D4">
      <w:pPr>
        <w:pStyle w:val="ConsPlusNormal"/>
        <w:spacing w:before="220"/>
        <w:ind w:firstLine="540"/>
        <w:jc w:val="both"/>
      </w:pPr>
      <w:r>
        <w:t xml:space="preserve">4.6. в </w:t>
      </w:r>
      <w:hyperlink r:id="rId29">
        <w:r>
          <w:rPr>
            <w:color w:val="0000FF"/>
          </w:rPr>
          <w:t>графе 10 строки</w:t>
        </w:r>
      </w:hyperlink>
      <w:r>
        <w:t xml:space="preserve"> "Итого по мероприятию 1.2.1.1.3, в том числе по источникам финансирования" цифры "39635,200" заменить цифрами "41615,120";</w:t>
      </w:r>
    </w:p>
    <w:p w:rsidR="003667D4" w:rsidRDefault="003667D4">
      <w:pPr>
        <w:pStyle w:val="ConsPlusNormal"/>
        <w:spacing w:before="220"/>
        <w:ind w:firstLine="540"/>
        <w:jc w:val="both"/>
      </w:pPr>
      <w:r>
        <w:t>4.7. строки "</w:t>
      </w:r>
      <w:hyperlink r:id="rId30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31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32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3667D4" w:rsidRDefault="003667D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2134"/>
        <w:gridCol w:w="1144"/>
        <w:gridCol w:w="1264"/>
        <w:gridCol w:w="1264"/>
        <w:gridCol w:w="1264"/>
        <w:gridCol w:w="1264"/>
      </w:tblGrid>
      <w:tr w:rsidR="003667D4">
        <w:tc>
          <w:tcPr>
            <w:tcW w:w="2778" w:type="dxa"/>
            <w:vMerge w:val="restart"/>
          </w:tcPr>
          <w:p w:rsidR="003667D4" w:rsidRDefault="003667D4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34" w:type="dxa"/>
          </w:tcPr>
          <w:p w:rsidR="003667D4" w:rsidRDefault="003667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145611,787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2778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145535,120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2778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134" w:type="dxa"/>
          </w:tcPr>
          <w:p w:rsidR="003667D4" w:rsidRDefault="003667D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2778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76,667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2778" w:type="dxa"/>
            <w:vMerge w:val="restart"/>
          </w:tcPr>
          <w:p w:rsidR="003667D4" w:rsidRDefault="003667D4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134" w:type="dxa"/>
          </w:tcPr>
          <w:p w:rsidR="003667D4" w:rsidRDefault="003667D4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145611,787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2778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145535,120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2778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134" w:type="dxa"/>
          </w:tcPr>
          <w:p w:rsidR="003667D4" w:rsidRDefault="003667D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2778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76,667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2778" w:type="dxa"/>
            <w:vMerge w:val="restart"/>
          </w:tcPr>
          <w:p w:rsidR="003667D4" w:rsidRDefault="003667D4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34" w:type="dxa"/>
          </w:tcPr>
          <w:p w:rsidR="003667D4" w:rsidRDefault="003667D4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95414,555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145611,787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2778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94871,709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122622,094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145535,120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169033,900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205097,900</w:t>
            </w:r>
          </w:p>
        </w:tc>
      </w:tr>
      <w:tr w:rsidR="003667D4">
        <w:tc>
          <w:tcPr>
            <w:tcW w:w="2778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134" w:type="dxa"/>
          </w:tcPr>
          <w:p w:rsidR="003667D4" w:rsidRDefault="003667D4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542,846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  <w:tr w:rsidR="003667D4">
        <w:tc>
          <w:tcPr>
            <w:tcW w:w="2778" w:type="dxa"/>
            <w:vMerge/>
          </w:tcPr>
          <w:p w:rsidR="003667D4" w:rsidRDefault="003667D4">
            <w:pPr>
              <w:pStyle w:val="ConsPlusNormal"/>
            </w:pPr>
          </w:p>
        </w:tc>
        <w:tc>
          <w:tcPr>
            <w:tcW w:w="2134" w:type="dxa"/>
          </w:tcPr>
          <w:p w:rsidR="003667D4" w:rsidRDefault="003667D4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76,667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3667D4" w:rsidRDefault="003667D4">
            <w:pPr>
              <w:pStyle w:val="ConsPlusNormal"/>
              <w:jc w:val="center"/>
            </w:pPr>
            <w:r>
              <w:t>0,0</w:t>
            </w:r>
          </w:p>
        </w:tc>
      </w:tr>
    </w:tbl>
    <w:p w:rsidR="003667D4" w:rsidRDefault="003667D4">
      <w:pPr>
        <w:pStyle w:val="ConsPlusNormal"/>
        <w:jc w:val="both"/>
      </w:pPr>
    </w:p>
    <w:p w:rsidR="00BE2C56" w:rsidRDefault="00BE2C56">
      <w:bookmarkStart w:id="1" w:name="_GoBack"/>
      <w:bookmarkEnd w:id="1"/>
    </w:p>
    <w:sectPr w:rsidR="00BE2C5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7D4"/>
    <w:rsid w:val="003667D4"/>
    <w:rsid w:val="00BE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C7684-87AF-4BBE-A913-62DDA5262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67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3667D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3667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3667D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3667D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3667D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3667D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3667D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92481&amp;dst=641" TargetMode="External"/><Relationship Id="rId18" Type="http://schemas.openxmlformats.org/officeDocument/2006/relationships/hyperlink" Target="https://login.consultant.ru/link/?req=doc&amp;base=RLAW368&amp;n=192481&amp;dst=105302" TargetMode="External"/><Relationship Id="rId26" Type="http://schemas.openxmlformats.org/officeDocument/2006/relationships/hyperlink" Target="https://login.consultant.ru/link/?req=doc&amp;base=RLAW368&amp;n=192481&amp;dst=10520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92481&amp;dst=105360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368&amp;n=194211&amp;dst=100022" TargetMode="External"/><Relationship Id="rId12" Type="http://schemas.openxmlformats.org/officeDocument/2006/relationships/hyperlink" Target="https://login.consultant.ru/link/?req=doc&amp;base=RLAW368&amp;n=192481&amp;dst=602" TargetMode="External"/><Relationship Id="rId17" Type="http://schemas.openxmlformats.org/officeDocument/2006/relationships/hyperlink" Target="https://login.consultant.ru/link/?req=doc&amp;base=RLAW368&amp;n=192481&amp;dst=708" TargetMode="External"/><Relationship Id="rId25" Type="http://schemas.openxmlformats.org/officeDocument/2006/relationships/hyperlink" Target="https://login.consultant.ru/link/?req=doc&amp;base=RLAW368&amp;n=192481&amp;dst=105204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2481&amp;dst=701" TargetMode="External"/><Relationship Id="rId20" Type="http://schemas.openxmlformats.org/officeDocument/2006/relationships/hyperlink" Target="https://login.consultant.ru/link/?req=doc&amp;base=RLAW368&amp;n=192481&amp;dst=105340" TargetMode="External"/><Relationship Id="rId29" Type="http://schemas.openxmlformats.org/officeDocument/2006/relationships/hyperlink" Target="https://login.consultant.ru/link/?req=doc&amp;base=RLAW368&amp;n=192481&amp;dst=10521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2832" TargetMode="External"/><Relationship Id="rId11" Type="http://schemas.openxmlformats.org/officeDocument/2006/relationships/hyperlink" Target="https://login.consultant.ru/link/?req=doc&amp;base=RLAW368&amp;n=192481&amp;dst=309" TargetMode="External"/><Relationship Id="rId24" Type="http://schemas.openxmlformats.org/officeDocument/2006/relationships/hyperlink" Target="https://login.consultant.ru/link/?req=doc&amp;base=RLAW368&amp;n=192481&amp;dst=105203" TargetMode="External"/><Relationship Id="rId32" Type="http://schemas.openxmlformats.org/officeDocument/2006/relationships/hyperlink" Target="https://login.consultant.ru/link/?req=doc&amp;base=RLAW368&amp;n=192481&amp;dst=105217" TargetMode="External"/><Relationship Id="rId5" Type="http://schemas.openxmlformats.org/officeDocument/2006/relationships/hyperlink" Target="https://login.consultant.ru/link/?req=doc&amp;base=LAW&amp;n=470713" TargetMode="External"/><Relationship Id="rId15" Type="http://schemas.openxmlformats.org/officeDocument/2006/relationships/hyperlink" Target="https://login.consultant.ru/link/?req=doc&amp;base=RLAW368&amp;n=192481&amp;dst=665" TargetMode="External"/><Relationship Id="rId23" Type="http://schemas.openxmlformats.org/officeDocument/2006/relationships/hyperlink" Target="https://login.consultant.ru/link/?req=doc&amp;base=RLAW368&amp;n=192481&amp;dst=105186" TargetMode="External"/><Relationship Id="rId28" Type="http://schemas.openxmlformats.org/officeDocument/2006/relationships/hyperlink" Target="https://login.consultant.ru/link/?req=doc&amp;base=RLAW368&amp;n=192481&amp;dst=105210" TargetMode="External"/><Relationship Id="rId10" Type="http://schemas.openxmlformats.org/officeDocument/2006/relationships/hyperlink" Target="https://login.consultant.ru/link/?req=doc&amp;base=RLAW368&amp;n=192481&amp;dst=105218" TargetMode="External"/><Relationship Id="rId19" Type="http://schemas.openxmlformats.org/officeDocument/2006/relationships/hyperlink" Target="https://login.consultant.ru/link/?req=doc&amp;base=RLAW368&amp;n=192481&amp;dst=105321" TargetMode="External"/><Relationship Id="rId31" Type="http://schemas.openxmlformats.org/officeDocument/2006/relationships/hyperlink" Target="https://login.consultant.ru/link/?req=doc&amp;base=RLAW368&amp;n=192481&amp;dst=10521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92481&amp;dst=100031" TargetMode="External"/><Relationship Id="rId14" Type="http://schemas.openxmlformats.org/officeDocument/2006/relationships/hyperlink" Target="https://login.consultant.ru/link/?req=doc&amp;base=RLAW368&amp;n=192481&amp;dst=656" TargetMode="External"/><Relationship Id="rId22" Type="http://schemas.openxmlformats.org/officeDocument/2006/relationships/hyperlink" Target="https://login.consultant.ru/link/?req=doc&amp;base=RLAW368&amp;n=192481&amp;dst=1768" TargetMode="External"/><Relationship Id="rId27" Type="http://schemas.openxmlformats.org/officeDocument/2006/relationships/hyperlink" Target="https://login.consultant.ru/link/?req=doc&amp;base=RLAW368&amp;n=192481&amp;dst=105207" TargetMode="External"/><Relationship Id="rId30" Type="http://schemas.openxmlformats.org/officeDocument/2006/relationships/hyperlink" Target="https://login.consultant.ru/link/?req=doc&amp;base=RLAW368&amp;n=192481&amp;dst=105215" TargetMode="External"/><Relationship Id="rId8" Type="http://schemas.openxmlformats.org/officeDocument/2006/relationships/hyperlink" Target="https://login.consultant.ru/link/?req=doc&amp;base=RLAW368&amp;n=1879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4361</Words>
  <Characters>24861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29164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2024-05-31T11:18:00Z</dcterms:created>
  <dcterms:modified xsi:type="dcterms:W3CDTF">2024-05-31T11:19:00Z</dcterms:modified>
</cp:coreProperties>
</file>